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7644" w14:textId="2D1657AF" w:rsidR="00C23F2E" w:rsidRPr="003504BA" w:rsidRDefault="00C23F2E" w:rsidP="00C23F2E">
      <w:pPr>
        <w:pStyle w:val="Pagetitle1"/>
        <w:spacing w:before="0" w:line="240" w:lineRule="auto"/>
        <w:rPr>
          <w:rFonts w:ascii="Lato" w:hAnsi="Lato"/>
          <w:color w:val="215E99" w:themeColor="text2" w:themeTint="BF"/>
          <w:sz w:val="32"/>
          <w:szCs w:val="32"/>
        </w:rPr>
      </w:pPr>
      <w:bookmarkStart w:id="0" w:name="_Toc7178240"/>
      <w:r w:rsidRPr="003504BA">
        <w:rPr>
          <w:rFonts w:ascii="Lato" w:hAnsi="Lato"/>
          <w:color w:val="215E99" w:themeColor="text2" w:themeTint="BF"/>
          <w:sz w:val="32"/>
          <w:szCs w:val="32"/>
        </w:rPr>
        <w:t xml:space="preserve">COMMITTEE </w:t>
      </w:r>
      <w:r>
        <w:rPr>
          <w:rFonts w:ascii="Lato" w:hAnsi="Lato"/>
          <w:color w:val="215E99" w:themeColor="text2" w:themeTint="BF"/>
          <w:sz w:val="32"/>
          <w:szCs w:val="32"/>
        </w:rPr>
        <w:t>[FUNDRAISING]</w:t>
      </w:r>
    </w:p>
    <w:p w14:paraId="273FB2AC" w14:textId="77777777" w:rsidR="00C23F2E" w:rsidRPr="003504BA" w:rsidRDefault="00C23F2E" w:rsidP="00C23F2E">
      <w:pPr>
        <w:rPr>
          <w:rFonts w:ascii="Lato" w:hAnsi="Lato"/>
          <w:b/>
          <w:bCs/>
          <w:color w:val="215E99" w:themeColor="text2" w:themeTint="BF"/>
          <w:sz w:val="32"/>
          <w:szCs w:val="32"/>
        </w:rPr>
      </w:pPr>
      <w:r w:rsidRPr="003504BA">
        <w:rPr>
          <w:rFonts w:ascii="Lato" w:hAnsi="Lato"/>
          <w:b/>
          <w:bCs/>
          <w:color w:val="215E99" w:themeColor="text2" w:themeTint="BF"/>
          <w:sz w:val="32"/>
          <w:szCs w:val="32"/>
        </w:rPr>
        <w:t>TERMS OF REFERENCE</w:t>
      </w:r>
      <w:bookmarkEnd w:id="0"/>
    </w:p>
    <w:p w14:paraId="0DE103FE" w14:textId="7AEFB19A" w:rsidR="00C23F2E" w:rsidRDefault="00C23F2E" w:rsidP="00C23F2E">
      <w:pPr>
        <w:pStyle w:val="Heading1Red"/>
        <w:jc w:val="left"/>
        <w:rPr>
          <w:rFonts w:ascii="Lato" w:eastAsiaTheme="minorEastAsia" w:hAnsi="Lato" w:cstheme="minorBidi"/>
          <w:smallCaps/>
          <w:color w:val="ADADAD" w:themeColor="background2" w:themeShade="BF"/>
          <w:sz w:val="28"/>
          <w:szCs w:val="28"/>
        </w:rPr>
      </w:pPr>
      <w:r w:rsidRPr="00171EBF">
        <w:rPr>
          <w:rFonts w:ascii="Lato" w:eastAsiaTheme="minorEastAsia" w:hAnsi="Lato" w:cstheme="minorBidi"/>
          <w:smallCaps/>
          <w:color w:val="ADADAD" w:themeColor="background2" w:themeShade="BF"/>
          <w:sz w:val="28"/>
          <w:szCs w:val="28"/>
        </w:rPr>
        <w:t xml:space="preserve">YOUR SCHOOL COUNCIL NAME </w:t>
      </w:r>
    </w:p>
    <w:p w14:paraId="1E4F10CA" w14:textId="77777777" w:rsidR="00C23F2E" w:rsidRDefault="00C23F2E" w:rsidP="00C23F2E">
      <w:pPr>
        <w:spacing w:after="0" w:line="240" w:lineRule="auto"/>
        <w:rPr>
          <w:rFonts w:ascii="Lato" w:eastAsiaTheme="minorEastAsia" w:hAnsi="Lato"/>
          <w:b/>
          <w:bCs/>
          <w:color w:val="215E99" w:themeColor="text2" w:themeTint="BF"/>
          <w:kern w:val="0"/>
          <w:sz w:val="22"/>
          <w:szCs w:val="22"/>
          <w14:ligatures w14:val="none"/>
        </w:rPr>
      </w:pPr>
    </w:p>
    <w:p w14:paraId="4B288701" w14:textId="252671F6"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Type</w:t>
      </w:r>
    </w:p>
    <w:p w14:paraId="6CD00A9A" w14:textId="77777777" w:rsidR="00C23F2E" w:rsidRPr="00C23F2E" w:rsidRDefault="00C23F2E" w:rsidP="00C23F2E">
      <w:pPr>
        <w:rPr>
          <w:rFonts w:ascii="Lato" w:hAnsi="Lato"/>
          <w:sz w:val="22"/>
          <w:szCs w:val="22"/>
        </w:rPr>
      </w:pPr>
      <w:r w:rsidRPr="00C23F2E">
        <w:rPr>
          <w:rFonts w:ascii="Lato" w:hAnsi="Lato"/>
          <w:sz w:val="22"/>
          <w:szCs w:val="22"/>
        </w:rPr>
        <w:t>Standing Committee of the School Council.</w:t>
      </w:r>
    </w:p>
    <w:p w14:paraId="04339C9A"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Purpose</w:t>
      </w:r>
    </w:p>
    <w:p w14:paraId="1F9189B6" w14:textId="77777777" w:rsidR="00C23F2E" w:rsidRDefault="00C23F2E" w:rsidP="00C23F2E">
      <w:pPr>
        <w:rPr>
          <w:rFonts w:ascii="Lato" w:hAnsi="Lato"/>
          <w:sz w:val="22"/>
          <w:szCs w:val="22"/>
        </w:rPr>
      </w:pPr>
      <w:r w:rsidRPr="00C23F2E">
        <w:rPr>
          <w:rFonts w:ascii="Lato" w:hAnsi="Lato"/>
          <w:sz w:val="22"/>
          <w:szCs w:val="22"/>
        </w:rPr>
        <w:t>To raise funds, in partnership with the School Council and working with the school, including teachers, staff and students, for activities, programs, and facilities not covered by the school’s operating budget or existing grants. All activities will be family friendly, inclusive, and benefit students across the year.</w:t>
      </w:r>
    </w:p>
    <w:p w14:paraId="107D51BD" w14:textId="777D5E24"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Goal</w:t>
      </w:r>
    </w:p>
    <w:p w14:paraId="32B578FB" w14:textId="606F5BD4" w:rsidR="00C23F2E" w:rsidRPr="00C23F2E" w:rsidRDefault="00C23F2E" w:rsidP="00C23F2E">
      <w:pPr>
        <w:rPr>
          <w:rFonts w:ascii="Lato" w:hAnsi="Lato"/>
          <w:sz w:val="22"/>
          <w:szCs w:val="22"/>
        </w:rPr>
      </w:pPr>
      <w:r w:rsidRPr="00C23F2E">
        <w:rPr>
          <w:rFonts w:ascii="Lato" w:hAnsi="Lato"/>
          <w:sz w:val="22"/>
          <w:szCs w:val="22"/>
        </w:rPr>
        <w:t xml:space="preserve">The School Council </w:t>
      </w:r>
      <w:r w:rsidR="00494C84">
        <w:rPr>
          <w:rFonts w:ascii="Lato" w:hAnsi="Lato"/>
          <w:sz w:val="22"/>
          <w:szCs w:val="22"/>
        </w:rPr>
        <w:t xml:space="preserve">in partnership with the school </w:t>
      </w:r>
      <w:r w:rsidRPr="00C23F2E">
        <w:rPr>
          <w:rFonts w:ascii="Lato" w:hAnsi="Lato"/>
          <w:sz w:val="22"/>
          <w:szCs w:val="22"/>
        </w:rPr>
        <w:t>will set annual fundraising targets and decide how funds will be used.</w:t>
      </w:r>
    </w:p>
    <w:p w14:paraId="76EF0D4C"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Scope</w:t>
      </w:r>
    </w:p>
    <w:p w14:paraId="4BDE0DD3" w14:textId="77777777" w:rsidR="00C23F2E" w:rsidRPr="00C23F2E" w:rsidRDefault="00C23F2E" w:rsidP="00C23F2E">
      <w:pPr>
        <w:rPr>
          <w:rFonts w:ascii="Lato" w:hAnsi="Lato"/>
          <w:sz w:val="22"/>
          <w:szCs w:val="22"/>
        </w:rPr>
      </w:pPr>
      <w:r w:rsidRPr="00C23F2E">
        <w:rPr>
          <w:rFonts w:ascii="Lato" w:hAnsi="Lato"/>
          <w:sz w:val="22"/>
          <w:szCs w:val="22"/>
        </w:rPr>
        <w:t>Funds may support:</w:t>
      </w:r>
    </w:p>
    <w:p w14:paraId="20C5432D" w14:textId="42D05FE9" w:rsidR="00C23F2E" w:rsidRPr="00C23F2E" w:rsidRDefault="00C23F2E" w:rsidP="00C23F2E">
      <w:pPr>
        <w:numPr>
          <w:ilvl w:val="0"/>
          <w:numId w:val="1"/>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 xml:space="preserve">Educational programs, camps, excursions, </w:t>
      </w:r>
      <w:r w:rsidRPr="00494C84">
        <w:rPr>
          <w:rFonts w:ascii="Lato" w:hAnsi="Lato"/>
          <w:color w:val="D1D1D1" w:themeColor="background2" w:themeShade="E6"/>
          <w:sz w:val="22"/>
          <w:szCs w:val="22"/>
        </w:rPr>
        <w:t>class celebrations</w:t>
      </w:r>
    </w:p>
    <w:p w14:paraId="4AAEE1ED" w14:textId="77777777" w:rsidR="00C23F2E" w:rsidRPr="00C23F2E" w:rsidRDefault="00C23F2E" w:rsidP="00C23F2E">
      <w:pPr>
        <w:numPr>
          <w:ilvl w:val="0"/>
          <w:numId w:val="1"/>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Non-core curriculum (e.g., gardening, kitchen programs)</w:t>
      </w:r>
    </w:p>
    <w:p w14:paraId="321E0D00" w14:textId="4EFC43F6" w:rsidR="00C23F2E" w:rsidRPr="00C23F2E" w:rsidRDefault="00C23F2E" w:rsidP="00C23F2E">
      <w:pPr>
        <w:numPr>
          <w:ilvl w:val="0"/>
          <w:numId w:val="1"/>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Facilities (e.g., playgrounds, sports equipment, IT, library spaces)</w:t>
      </w:r>
    </w:p>
    <w:p w14:paraId="45E592EA" w14:textId="37277C19" w:rsidR="00C23F2E" w:rsidRPr="00C23F2E" w:rsidRDefault="00C23F2E" w:rsidP="00C23F2E">
      <w:pPr>
        <w:numPr>
          <w:ilvl w:val="0"/>
          <w:numId w:val="1"/>
        </w:numPr>
        <w:rPr>
          <w:rFonts w:ascii="Lato" w:hAnsi="Lato"/>
          <w:color w:val="D1D1D1" w:themeColor="background2" w:themeShade="E6"/>
          <w:sz w:val="22"/>
          <w:szCs w:val="22"/>
        </w:rPr>
      </w:pPr>
      <w:r w:rsidRPr="00C23F2E">
        <w:rPr>
          <w:rFonts w:ascii="Lato" w:hAnsi="Lato"/>
          <w:color w:val="D1D1D1" w:themeColor="background2" w:themeShade="E6"/>
          <w:sz w:val="22"/>
          <w:szCs w:val="22"/>
        </w:rPr>
        <w:t>Community initiatives</w:t>
      </w:r>
    </w:p>
    <w:p w14:paraId="642CFC92"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Authority</w:t>
      </w:r>
    </w:p>
    <w:p w14:paraId="2817F495" w14:textId="1BAA4BF4" w:rsidR="00260230" w:rsidRDefault="00C23F2E" w:rsidP="00260230">
      <w:pPr>
        <w:rPr>
          <w:rFonts w:ascii="Lato" w:hAnsi="Lato"/>
          <w:sz w:val="22"/>
          <w:szCs w:val="22"/>
        </w:rPr>
      </w:pPr>
      <w:r w:rsidRPr="00C23F2E">
        <w:rPr>
          <w:rFonts w:ascii="Lato" w:hAnsi="Lato"/>
          <w:sz w:val="22"/>
          <w:szCs w:val="22"/>
        </w:rPr>
        <w:t>The Committee advises and makes recommendations to the School Council but does not make decisions. The School Council retains all decision-making authority.</w:t>
      </w:r>
      <w:r w:rsidR="008235E1">
        <w:rPr>
          <w:rFonts w:ascii="Lato" w:hAnsi="Lato"/>
          <w:sz w:val="22"/>
          <w:szCs w:val="22"/>
        </w:rPr>
        <w:t xml:space="preserve"> The School Council must approve</w:t>
      </w:r>
      <w:r w:rsidR="00260230">
        <w:rPr>
          <w:rFonts w:ascii="Lato" w:hAnsi="Lato"/>
          <w:sz w:val="22"/>
          <w:szCs w:val="22"/>
        </w:rPr>
        <w:t xml:space="preserve"> </w:t>
      </w:r>
      <w:r w:rsidR="00260230" w:rsidRPr="00260230">
        <w:rPr>
          <w:rFonts w:ascii="Lato" w:hAnsi="Lato"/>
          <w:i/>
          <w:iCs/>
          <w:sz w:val="22"/>
          <w:szCs w:val="22"/>
        </w:rPr>
        <w:t xml:space="preserve">(motion) </w:t>
      </w:r>
      <w:r w:rsidR="00260230" w:rsidRPr="00260230">
        <w:rPr>
          <w:rFonts w:ascii="Lato" w:hAnsi="Lato"/>
          <w:sz w:val="22"/>
          <w:szCs w:val="22"/>
        </w:rPr>
        <w:t xml:space="preserve">all fundraising events and the purpose for money raised </w:t>
      </w:r>
      <w:r w:rsidR="00260230">
        <w:rPr>
          <w:rFonts w:ascii="Lato" w:hAnsi="Lato"/>
          <w:sz w:val="22"/>
          <w:szCs w:val="22"/>
        </w:rPr>
        <w:t>prior to the event.</w:t>
      </w:r>
    </w:p>
    <w:p w14:paraId="03D68899" w14:textId="0B4318B8" w:rsidR="00C23F2E" w:rsidRPr="00C23F2E" w:rsidRDefault="00C23F2E" w:rsidP="00260230">
      <w:pPr>
        <w:rPr>
          <w:rFonts w:ascii="Lato" w:hAnsi="Lato"/>
          <w:b/>
          <w:bCs/>
          <w:color w:val="215E99" w:themeColor="text2" w:themeTint="BF"/>
          <w:sz w:val="22"/>
          <w:szCs w:val="22"/>
        </w:rPr>
      </w:pPr>
      <w:r w:rsidRPr="00C23F2E">
        <w:rPr>
          <w:rFonts w:ascii="Lato" w:hAnsi="Lato"/>
          <w:b/>
          <w:bCs/>
          <w:color w:val="215E99" w:themeColor="text2" w:themeTint="BF"/>
          <w:sz w:val="22"/>
          <w:szCs w:val="22"/>
        </w:rPr>
        <w:t>Membership</w:t>
      </w:r>
    </w:p>
    <w:p w14:paraId="58430CF4" w14:textId="77777777" w:rsidR="00C23F2E" w:rsidRPr="00C23F2E" w:rsidRDefault="00C23F2E" w:rsidP="00C23F2E">
      <w:pPr>
        <w:numPr>
          <w:ilvl w:val="0"/>
          <w:numId w:val="2"/>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No less than three (one of whom must be a School Council member)</w:t>
      </w:r>
    </w:p>
    <w:p w14:paraId="1F54CF66" w14:textId="77777777" w:rsidR="00C23F2E" w:rsidRPr="00C23F2E" w:rsidRDefault="00C23F2E" w:rsidP="00C23F2E">
      <w:pPr>
        <w:numPr>
          <w:ilvl w:val="0"/>
          <w:numId w:val="2"/>
        </w:numPr>
        <w:spacing w:after="0"/>
        <w:rPr>
          <w:rFonts w:ascii="Lato" w:hAnsi="Lato"/>
          <w:sz w:val="22"/>
          <w:szCs w:val="22"/>
        </w:rPr>
      </w:pPr>
      <w:r w:rsidRPr="00C23F2E">
        <w:rPr>
          <w:rFonts w:ascii="Lato" w:hAnsi="Lato"/>
          <w:sz w:val="22"/>
          <w:szCs w:val="22"/>
        </w:rPr>
        <w:t>Chair must be a School Council member</w:t>
      </w:r>
    </w:p>
    <w:p w14:paraId="13A53EF8" w14:textId="77777777" w:rsidR="00C23F2E" w:rsidRPr="00C23F2E" w:rsidRDefault="00C23F2E" w:rsidP="00C23F2E">
      <w:pPr>
        <w:numPr>
          <w:ilvl w:val="0"/>
          <w:numId w:val="2"/>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Members appointed through expressions of interest, based on fundraising knowledge/skills</w:t>
      </w:r>
    </w:p>
    <w:p w14:paraId="456D6B70" w14:textId="77777777" w:rsidR="00C23F2E" w:rsidRPr="00C23F2E" w:rsidRDefault="00C23F2E" w:rsidP="00C23F2E">
      <w:pPr>
        <w:numPr>
          <w:ilvl w:val="0"/>
          <w:numId w:val="2"/>
        </w:numPr>
        <w:rPr>
          <w:rFonts w:ascii="Lato" w:hAnsi="Lato"/>
          <w:color w:val="D1D1D1" w:themeColor="background2" w:themeShade="E6"/>
          <w:sz w:val="22"/>
          <w:szCs w:val="22"/>
        </w:rPr>
      </w:pPr>
      <w:r w:rsidRPr="00C23F2E">
        <w:rPr>
          <w:rFonts w:ascii="Lato" w:hAnsi="Lato"/>
          <w:color w:val="D1D1D1" w:themeColor="background2" w:themeShade="E6"/>
          <w:sz w:val="22"/>
          <w:szCs w:val="22"/>
        </w:rPr>
        <w:t>Chair sets meeting dates and times and reports to the School Council</w:t>
      </w:r>
    </w:p>
    <w:p w14:paraId="11BF7C23"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Meetings</w:t>
      </w:r>
    </w:p>
    <w:p w14:paraId="7A09F306" w14:textId="77777777" w:rsidR="00C23F2E" w:rsidRPr="00C23F2E" w:rsidRDefault="00C23F2E" w:rsidP="00C23F2E">
      <w:pPr>
        <w:numPr>
          <w:ilvl w:val="0"/>
          <w:numId w:val="3"/>
        </w:numPr>
        <w:spacing w:after="0"/>
        <w:rPr>
          <w:rFonts w:ascii="Lato" w:hAnsi="Lato"/>
          <w:sz w:val="22"/>
          <w:szCs w:val="22"/>
        </w:rPr>
      </w:pPr>
      <w:r w:rsidRPr="00C23F2E">
        <w:rPr>
          <w:rFonts w:ascii="Lato" w:hAnsi="Lato"/>
          <w:sz w:val="22"/>
          <w:szCs w:val="22"/>
        </w:rPr>
        <w:t>At least once per term (more if required by calendar of events)</w:t>
      </w:r>
    </w:p>
    <w:p w14:paraId="6ABD22BD" w14:textId="77777777" w:rsidR="00C23F2E" w:rsidRPr="00C23F2E" w:rsidRDefault="00C23F2E" w:rsidP="00C23F2E">
      <w:pPr>
        <w:numPr>
          <w:ilvl w:val="0"/>
          <w:numId w:val="3"/>
        </w:numPr>
        <w:spacing w:after="0"/>
        <w:rPr>
          <w:rFonts w:ascii="Lato" w:hAnsi="Lato"/>
          <w:sz w:val="22"/>
          <w:szCs w:val="22"/>
        </w:rPr>
      </w:pPr>
      <w:r w:rsidRPr="00C23F2E">
        <w:rPr>
          <w:rFonts w:ascii="Lato" w:hAnsi="Lato"/>
          <w:sz w:val="22"/>
          <w:szCs w:val="22"/>
        </w:rPr>
        <w:t>Meetings minuted and tabled at School Council meetings</w:t>
      </w:r>
    </w:p>
    <w:p w14:paraId="74EAACB6" w14:textId="77777777" w:rsidR="00C23F2E" w:rsidRPr="00C23F2E" w:rsidRDefault="00C23F2E" w:rsidP="00C23F2E">
      <w:pPr>
        <w:numPr>
          <w:ilvl w:val="0"/>
          <w:numId w:val="3"/>
        </w:numPr>
        <w:rPr>
          <w:rFonts w:ascii="Lato" w:hAnsi="Lato"/>
          <w:sz w:val="22"/>
          <w:szCs w:val="22"/>
        </w:rPr>
      </w:pPr>
      <w:r w:rsidRPr="00C23F2E">
        <w:rPr>
          <w:rFonts w:ascii="Lato" w:hAnsi="Lato"/>
          <w:sz w:val="22"/>
          <w:szCs w:val="22"/>
        </w:rPr>
        <w:t>Only the minute-taker may amend minutes</w:t>
      </w:r>
    </w:p>
    <w:p w14:paraId="69F0AC37"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Reporting</w:t>
      </w:r>
    </w:p>
    <w:p w14:paraId="510B9B9C" w14:textId="1E9879C5" w:rsidR="00C23F2E" w:rsidRPr="00C23F2E" w:rsidRDefault="00C23F2E" w:rsidP="00494C84">
      <w:pPr>
        <w:numPr>
          <w:ilvl w:val="0"/>
          <w:numId w:val="4"/>
        </w:numPr>
        <w:spacing w:after="0"/>
        <w:rPr>
          <w:rFonts w:ascii="Lato" w:hAnsi="Lato"/>
          <w:sz w:val="22"/>
          <w:szCs w:val="22"/>
        </w:rPr>
      </w:pPr>
      <w:r w:rsidRPr="00C23F2E">
        <w:rPr>
          <w:rFonts w:ascii="Lato" w:hAnsi="Lato"/>
          <w:sz w:val="22"/>
          <w:szCs w:val="22"/>
        </w:rPr>
        <w:t xml:space="preserve">Reports provided to the School Council Secretary </w:t>
      </w:r>
      <w:r w:rsidR="00494C84">
        <w:rPr>
          <w:rFonts w:ascii="Lato" w:hAnsi="Lato"/>
          <w:sz w:val="22"/>
          <w:szCs w:val="22"/>
        </w:rPr>
        <w:t>3 days prior to</w:t>
      </w:r>
      <w:r w:rsidRPr="00C23F2E">
        <w:rPr>
          <w:rFonts w:ascii="Lato" w:hAnsi="Lato"/>
          <w:sz w:val="22"/>
          <w:szCs w:val="22"/>
        </w:rPr>
        <w:t xml:space="preserve"> each School Council meeting </w:t>
      </w:r>
    </w:p>
    <w:p w14:paraId="455DA383" w14:textId="77777777" w:rsidR="00C23F2E" w:rsidRDefault="00C23F2E" w:rsidP="00C23F2E">
      <w:pPr>
        <w:numPr>
          <w:ilvl w:val="0"/>
          <w:numId w:val="4"/>
        </w:numPr>
        <w:rPr>
          <w:rFonts w:ascii="Lato" w:hAnsi="Lato"/>
          <w:sz w:val="22"/>
          <w:szCs w:val="22"/>
        </w:rPr>
      </w:pPr>
      <w:r w:rsidRPr="00C23F2E">
        <w:rPr>
          <w:rFonts w:ascii="Lato" w:hAnsi="Lato"/>
          <w:sz w:val="22"/>
          <w:szCs w:val="22"/>
        </w:rPr>
        <w:t>Late reports will be carried to the next meeting</w:t>
      </w:r>
    </w:p>
    <w:p w14:paraId="153F19C1" w14:textId="77777777" w:rsidR="00494C84" w:rsidRDefault="00494C84" w:rsidP="00494C84">
      <w:pPr>
        <w:rPr>
          <w:rFonts w:ascii="Lato" w:hAnsi="Lato"/>
          <w:sz w:val="22"/>
          <w:szCs w:val="22"/>
        </w:rPr>
      </w:pPr>
    </w:p>
    <w:p w14:paraId="1D150017" w14:textId="77777777" w:rsidR="00494C84" w:rsidRDefault="00494C84" w:rsidP="00494C84">
      <w:pPr>
        <w:rPr>
          <w:rFonts w:ascii="Lato" w:hAnsi="Lato"/>
          <w:sz w:val="22"/>
          <w:szCs w:val="22"/>
        </w:rPr>
      </w:pPr>
    </w:p>
    <w:p w14:paraId="10EA6165" w14:textId="77777777" w:rsidR="00494C84" w:rsidRPr="00C23F2E" w:rsidRDefault="00494C84" w:rsidP="00494C84">
      <w:pPr>
        <w:rPr>
          <w:rFonts w:ascii="Lato" w:hAnsi="Lato"/>
          <w:sz w:val="22"/>
          <w:szCs w:val="22"/>
        </w:rPr>
      </w:pPr>
    </w:p>
    <w:p w14:paraId="3456AB63"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Resources &amp; Budget</w:t>
      </w:r>
    </w:p>
    <w:p w14:paraId="7BF9C3C9" w14:textId="77777777" w:rsidR="00C23F2E" w:rsidRPr="00C23F2E" w:rsidRDefault="00C23F2E" w:rsidP="00C23F2E">
      <w:pPr>
        <w:rPr>
          <w:rFonts w:ascii="Lato" w:hAnsi="Lato"/>
          <w:sz w:val="22"/>
          <w:szCs w:val="22"/>
        </w:rPr>
      </w:pPr>
      <w:r w:rsidRPr="00C23F2E">
        <w:rPr>
          <w:rFonts w:ascii="Lato" w:hAnsi="Lato"/>
          <w:sz w:val="22"/>
          <w:szCs w:val="22"/>
        </w:rPr>
        <w:t>Funding sources may include:</w:t>
      </w:r>
    </w:p>
    <w:p w14:paraId="37D8F985" w14:textId="77777777" w:rsidR="00C23F2E" w:rsidRPr="00C23F2E" w:rsidRDefault="00C23F2E" w:rsidP="00C23F2E">
      <w:pPr>
        <w:numPr>
          <w:ilvl w:val="0"/>
          <w:numId w:val="5"/>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Community grants and sponsorships (including naming rights)</w:t>
      </w:r>
    </w:p>
    <w:p w14:paraId="19E934C4" w14:textId="3A1E53D5" w:rsidR="00C23F2E" w:rsidRPr="00C23F2E" w:rsidRDefault="00C23F2E" w:rsidP="00C23F2E">
      <w:pPr>
        <w:numPr>
          <w:ilvl w:val="0"/>
          <w:numId w:val="5"/>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Donations (including online/crowdfunding)</w:t>
      </w:r>
    </w:p>
    <w:p w14:paraId="229A07B1" w14:textId="02F74371" w:rsidR="00C23F2E" w:rsidRPr="00C23F2E" w:rsidRDefault="00C23F2E" w:rsidP="00C23F2E">
      <w:pPr>
        <w:numPr>
          <w:ilvl w:val="0"/>
          <w:numId w:val="5"/>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In-kind support (e.g., venues, supplies)</w:t>
      </w:r>
    </w:p>
    <w:p w14:paraId="0A25C588" w14:textId="77777777" w:rsidR="00C23F2E" w:rsidRPr="00C23F2E" w:rsidRDefault="00C23F2E" w:rsidP="00C23F2E">
      <w:pPr>
        <w:numPr>
          <w:ilvl w:val="0"/>
          <w:numId w:val="5"/>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Special events (e.g., fetes, trivia nights, discos, film nights, walkathons)</w:t>
      </w:r>
    </w:p>
    <w:p w14:paraId="661796AB" w14:textId="77777777" w:rsidR="00C23F2E" w:rsidRPr="00C23F2E" w:rsidRDefault="00C23F2E" w:rsidP="00C23F2E">
      <w:pPr>
        <w:numPr>
          <w:ilvl w:val="0"/>
          <w:numId w:val="5"/>
        </w:numPr>
        <w:rPr>
          <w:rFonts w:ascii="Lato" w:hAnsi="Lato"/>
          <w:color w:val="D1D1D1" w:themeColor="background2" w:themeShade="E6"/>
          <w:sz w:val="22"/>
          <w:szCs w:val="22"/>
        </w:rPr>
      </w:pPr>
      <w:r w:rsidRPr="00C23F2E">
        <w:rPr>
          <w:rFonts w:ascii="Lato" w:hAnsi="Lato"/>
          <w:color w:val="D1D1D1" w:themeColor="background2" w:themeShade="E6"/>
          <w:sz w:val="22"/>
          <w:szCs w:val="22"/>
        </w:rPr>
        <w:t>Raffles, auctions, and competitions</w:t>
      </w:r>
    </w:p>
    <w:p w14:paraId="31FC1B07"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Internal Controls</w:t>
      </w:r>
    </w:p>
    <w:p w14:paraId="2FA5AD84" w14:textId="683B9F39" w:rsidR="00C23F2E" w:rsidRPr="00C23F2E" w:rsidRDefault="00C23F2E" w:rsidP="00C23F2E">
      <w:pPr>
        <w:numPr>
          <w:ilvl w:val="0"/>
          <w:numId w:val="6"/>
        </w:numPr>
        <w:spacing w:after="0"/>
        <w:rPr>
          <w:rFonts w:ascii="Lato" w:hAnsi="Lato"/>
          <w:sz w:val="22"/>
          <w:szCs w:val="22"/>
        </w:rPr>
      </w:pPr>
      <w:r>
        <w:rPr>
          <w:rFonts w:ascii="Lato" w:hAnsi="Lato"/>
          <w:sz w:val="22"/>
          <w:szCs w:val="22"/>
        </w:rPr>
        <w:t>Follow the FARMS manual</w:t>
      </w:r>
    </w:p>
    <w:p w14:paraId="01FE6FDB" w14:textId="1201DE06" w:rsidR="00C23F2E" w:rsidRPr="00C23F2E" w:rsidRDefault="00C23F2E" w:rsidP="00C23F2E">
      <w:pPr>
        <w:numPr>
          <w:ilvl w:val="0"/>
          <w:numId w:val="6"/>
        </w:numPr>
        <w:spacing w:after="0"/>
        <w:rPr>
          <w:rFonts w:ascii="Lato" w:hAnsi="Lato"/>
          <w:sz w:val="22"/>
          <w:szCs w:val="22"/>
        </w:rPr>
      </w:pPr>
      <w:r w:rsidRPr="00C23F2E">
        <w:rPr>
          <w:rFonts w:ascii="Lato" w:hAnsi="Lato"/>
          <w:sz w:val="22"/>
          <w:szCs w:val="22"/>
        </w:rPr>
        <w:t>Money collected/verified by two people, including School Business Manager or Treasurer</w:t>
      </w:r>
    </w:p>
    <w:p w14:paraId="1915E24D" w14:textId="77777777" w:rsidR="00C23F2E" w:rsidRPr="00C23F2E" w:rsidRDefault="00C23F2E" w:rsidP="00C23F2E">
      <w:pPr>
        <w:numPr>
          <w:ilvl w:val="0"/>
          <w:numId w:val="6"/>
        </w:numPr>
        <w:spacing w:after="0"/>
        <w:rPr>
          <w:rFonts w:ascii="Lato" w:hAnsi="Lato"/>
          <w:sz w:val="22"/>
          <w:szCs w:val="22"/>
        </w:rPr>
      </w:pPr>
      <w:r w:rsidRPr="00C23F2E">
        <w:rPr>
          <w:rFonts w:ascii="Lato" w:hAnsi="Lato"/>
          <w:sz w:val="22"/>
          <w:szCs w:val="22"/>
        </w:rPr>
        <w:t>Raffle ticket sales must comply with permit limits ($5k)</w:t>
      </w:r>
    </w:p>
    <w:p w14:paraId="77977139" w14:textId="77777777" w:rsidR="00C23F2E" w:rsidRPr="00C23F2E" w:rsidRDefault="00C23F2E" w:rsidP="00C23F2E">
      <w:pPr>
        <w:numPr>
          <w:ilvl w:val="0"/>
          <w:numId w:val="6"/>
        </w:numPr>
        <w:spacing w:after="0"/>
        <w:rPr>
          <w:rFonts w:ascii="Lato" w:hAnsi="Lato"/>
          <w:sz w:val="22"/>
          <w:szCs w:val="22"/>
        </w:rPr>
      </w:pPr>
      <w:r w:rsidRPr="00C23F2E">
        <w:rPr>
          <w:rFonts w:ascii="Lato" w:hAnsi="Lato"/>
          <w:sz w:val="22"/>
          <w:szCs w:val="22"/>
        </w:rPr>
        <w:t>Secure storage of donations</w:t>
      </w:r>
    </w:p>
    <w:p w14:paraId="07DF92F8" w14:textId="77777777" w:rsidR="00C23F2E" w:rsidRPr="00C23F2E" w:rsidRDefault="00C23F2E" w:rsidP="00C23F2E">
      <w:pPr>
        <w:numPr>
          <w:ilvl w:val="0"/>
          <w:numId w:val="6"/>
        </w:numPr>
        <w:spacing w:after="0"/>
        <w:rPr>
          <w:rFonts w:ascii="Lato" w:hAnsi="Lato"/>
          <w:sz w:val="22"/>
          <w:szCs w:val="22"/>
        </w:rPr>
      </w:pPr>
      <w:r w:rsidRPr="00C23F2E">
        <w:rPr>
          <w:rFonts w:ascii="Lato" w:hAnsi="Lato"/>
          <w:sz w:val="22"/>
          <w:szCs w:val="22"/>
        </w:rPr>
        <w:t>Cash banked promptly to school account under correct line item</w:t>
      </w:r>
    </w:p>
    <w:p w14:paraId="2715DFEE" w14:textId="77777777" w:rsidR="00C23F2E" w:rsidRPr="00C23F2E" w:rsidRDefault="00C23F2E" w:rsidP="00C23F2E">
      <w:pPr>
        <w:numPr>
          <w:ilvl w:val="0"/>
          <w:numId w:val="6"/>
        </w:numPr>
        <w:spacing w:after="0"/>
        <w:rPr>
          <w:rFonts w:ascii="Lato" w:hAnsi="Lato"/>
          <w:sz w:val="22"/>
          <w:szCs w:val="22"/>
        </w:rPr>
      </w:pPr>
      <w:r w:rsidRPr="00C23F2E">
        <w:rPr>
          <w:rFonts w:ascii="Lato" w:hAnsi="Lato"/>
          <w:sz w:val="22"/>
          <w:szCs w:val="22"/>
        </w:rPr>
        <w:t>Sponsors/donors acknowledged publicly</w:t>
      </w:r>
    </w:p>
    <w:p w14:paraId="0D3C6AE8" w14:textId="77777777" w:rsidR="00C23F2E" w:rsidRPr="00C23F2E" w:rsidRDefault="00C23F2E" w:rsidP="00C23F2E">
      <w:pPr>
        <w:numPr>
          <w:ilvl w:val="0"/>
          <w:numId w:val="6"/>
        </w:numPr>
        <w:rPr>
          <w:rFonts w:ascii="Lato" w:hAnsi="Lato"/>
          <w:sz w:val="22"/>
          <w:szCs w:val="22"/>
        </w:rPr>
      </w:pPr>
      <w:r w:rsidRPr="00C23F2E">
        <w:rPr>
          <w:rFonts w:ascii="Lato" w:hAnsi="Lato"/>
          <w:sz w:val="22"/>
          <w:szCs w:val="22"/>
        </w:rPr>
        <w:t>No fundraising activities involving alcohol or tobacco</w:t>
      </w:r>
    </w:p>
    <w:p w14:paraId="61DDF7A8"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Deliverables (annual)</w:t>
      </w:r>
    </w:p>
    <w:p w14:paraId="1B72DCC6" w14:textId="4AAB5F39" w:rsidR="00C23F2E" w:rsidRPr="00C23F2E" w:rsidRDefault="00C23F2E" w:rsidP="00C23F2E">
      <w:pPr>
        <w:numPr>
          <w:ilvl w:val="0"/>
          <w:numId w:val="7"/>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Proposed calendar of events (endorse by Council)</w:t>
      </w:r>
    </w:p>
    <w:p w14:paraId="208C4B42" w14:textId="2FE5A34C" w:rsidR="00C23F2E" w:rsidRPr="00C23F2E" w:rsidRDefault="00C23F2E" w:rsidP="00C23F2E">
      <w:pPr>
        <w:numPr>
          <w:ilvl w:val="0"/>
          <w:numId w:val="7"/>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Two major fundraisers (e.g., Family Fun Day, Deckchair Cinema, Colour Run)</w:t>
      </w:r>
    </w:p>
    <w:p w14:paraId="412FE6B6" w14:textId="77777777" w:rsidR="00C23F2E" w:rsidRPr="00C23F2E" w:rsidRDefault="00C23F2E" w:rsidP="00C23F2E">
      <w:pPr>
        <w:numPr>
          <w:ilvl w:val="0"/>
          <w:numId w:val="7"/>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Community grant applications</w:t>
      </w:r>
    </w:p>
    <w:p w14:paraId="65B2B5BF" w14:textId="77777777" w:rsidR="00C23F2E" w:rsidRPr="00C23F2E" w:rsidRDefault="00C23F2E" w:rsidP="00C23F2E">
      <w:pPr>
        <w:numPr>
          <w:ilvl w:val="0"/>
          <w:numId w:val="7"/>
        </w:numPr>
        <w:spacing w:after="0"/>
        <w:rPr>
          <w:rFonts w:ascii="Lato" w:hAnsi="Lato"/>
          <w:color w:val="D1D1D1" w:themeColor="background2" w:themeShade="E6"/>
          <w:sz w:val="22"/>
          <w:szCs w:val="22"/>
        </w:rPr>
      </w:pPr>
      <w:r w:rsidRPr="00C23F2E">
        <w:rPr>
          <w:rFonts w:ascii="Lato" w:hAnsi="Lato"/>
          <w:color w:val="D1D1D1" w:themeColor="background2" w:themeShade="E6"/>
          <w:sz w:val="22"/>
          <w:szCs w:val="22"/>
        </w:rPr>
        <w:t>Two whole-school discos</w:t>
      </w:r>
    </w:p>
    <w:p w14:paraId="13F3543B" w14:textId="77777777" w:rsidR="00C23F2E" w:rsidRPr="00C23F2E" w:rsidRDefault="00C23F2E" w:rsidP="00C23F2E">
      <w:pPr>
        <w:numPr>
          <w:ilvl w:val="0"/>
          <w:numId w:val="7"/>
        </w:numPr>
        <w:rPr>
          <w:rFonts w:ascii="Lato" w:hAnsi="Lato"/>
          <w:color w:val="D1D1D1" w:themeColor="background2" w:themeShade="E6"/>
          <w:sz w:val="22"/>
          <w:szCs w:val="22"/>
        </w:rPr>
      </w:pPr>
      <w:r w:rsidRPr="00C23F2E">
        <w:rPr>
          <w:rFonts w:ascii="Lato" w:hAnsi="Lato"/>
          <w:color w:val="D1D1D1" w:themeColor="background2" w:themeShade="E6"/>
          <w:sz w:val="22"/>
          <w:szCs w:val="22"/>
        </w:rPr>
        <w:t>Seasonal raffles (e.g., Easter, Mother’s/Father’s Day, Christmas)</w:t>
      </w:r>
    </w:p>
    <w:p w14:paraId="78F307DD" w14:textId="77777777" w:rsidR="00C23F2E" w:rsidRPr="00C23F2E" w:rsidRDefault="00C23F2E" w:rsidP="00C23F2E">
      <w:pPr>
        <w:rPr>
          <w:rFonts w:ascii="Lato" w:hAnsi="Lato"/>
          <w:b/>
          <w:bCs/>
          <w:color w:val="215E99" w:themeColor="text2" w:themeTint="BF"/>
          <w:sz w:val="22"/>
          <w:szCs w:val="22"/>
        </w:rPr>
      </w:pPr>
      <w:r w:rsidRPr="00C23F2E">
        <w:rPr>
          <w:rFonts w:ascii="Lato" w:hAnsi="Lato"/>
          <w:b/>
          <w:bCs/>
          <w:color w:val="215E99" w:themeColor="text2" w:themeTint="BF"/>
          <w:sz w:val="22"/>
          <w:szCs w:val="22"/>
        </w:rPr>
        <w:t>Review</w:t>
      </w:r>
    </w:p>
    <w:p w14:paraId="1E819E7A" w14:textId="77777777" w:rsidR="00C23F2E" w:rsidRPr="00C23F2E" w:rsidRDefault="00C23F2E" w:rsidP="00C23F2E">
      <w:pPr>
        <w:rPr>
          <w:rFonts w:ascii="Lato" w:hAnsi="Lato"/>
          <w:sz w:val="22"/>
          <w:szCs w:val="22"/>
        </w:rPr>
      </w:pPr>
      <w:r w:rsidRPr="00C23F2E">
        <w:rPr>
          <w:rFonts w:ascii="Lato" w:hAnsi="Lato"/>
          <w:sz w:val="22"/>
          <w:szCs w:val="22"/>
        </w:rPr>
        <w:t>Reviewed annually by the Fundraising Committee and endorsed by the School Council.</w:t>
      </w:r>
    </w:p>
    <w:p w14:paraId="6AE26284" w14:textId="77777777" w:rsidR="00C23F2E" w:rsidRPr="00C23F2E" w:rsidRDefault="00C23F2E">
      <w:pPr>
        <w:rPr>
          <w:rFonts w:ascii="Lato" w:hAnsi="Lato"/>
          <w:sz w:val="22"/>
          <w:szCs w:val="22"/>
        </w:rPr>
      </w:pPr>
    </w:p>
    <w:sectPr w:rsidR="00C23F2E" w:rsidRPr="00C23F2E" w:rsidSect="00494C84">
      <w:headerReference w:type="even" r:id="rId10"/>
      <w:headerReference w:type="default" r:id="rId11"/>
      <w:footerReference w:type="even" r:id="rId12"/>
      <w:footerReference w:type="default" r:id="rId13"/>
      <w:pgSz w:w="11906" w:h="16838"/>
      <w:pgMar w:top="720" w:right="720" w:bottom="720" w:left="720" w:header="708"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EE30" w14:textId="77777777" w:rsidR="00971A60" w:rsidRDefault="00971A60" w:rsidP="00C23F2E">
      <w:pPr>
        <w:spacing w:after="0" w:line="240" w:lineRule="auto"/>
      </w:pPr>
      <w:r>
        <w:separator/>
      </w:r>
    </w:p>
  </w:endnote>
  <w:endnote w:type="continuationSeparator" w:id="0">
    <w:p w14:paraId="1304250C" w14:textId="77777777" w:rsidR="00971A60" w:rsidRDefault="00971A60" w:rsidP="00C2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ED32" w14:textId="3DFD64F0" w:rsidR="00494C84" w:rsidRPr="00587106" w:rsidRDefault="00494C84" w:rsidP="00494C84">
    <w:pPr>
      <w:pStyle w:val="Footer"/>
      <w:jc w:val="right"/>
      <w:rPr>
        <w:rFonts w:ascii="Lato" w:hAnsi="Lato"/>
        <w:color w:val="FFFFFF"/>
        <w:sz w:val="14"/>
        <w:szCs w:val="14"/>
      </w:rPr>
    </w:pPr>
    <w:r w:rsidRPr="00587106">
      <w:rPr>
        <w:noProof/>
        <w:sz w:val="20"/>
        <w:szCs w:val="20"/>
      </w:rPr>
      <w:drawing>
        <wp:anchor distT="0" distB="0" distL="114300" distR="114300" simplePos="0" relativeHeight="251671552" behindDoc="1" locked="0" layoutInCell="1" allowOverlap="1" wp14:anchorId="56A1270D" wp14:editId="41060E7E">
          <wp:simplePos x="0" y="0"/>
          <wp:positionH relativeFrom="column">
            <wp:posOffset>-616181</wp:posOffset>
          </wp:positionH>
          <wp:positionV relativeFrom="paragraph">
            <wp:posOffset>-1336444</wp:posOffset>
          </wp:positionV>
          <wp:extent cx="8451272" cy="1771015"/>
          <wp:effectExtent l="0" t="0" r="6985" b="635"/>
          <wp:wrapNone/>
          <wp:docPr id="1028102462"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51272" cy="1771015"/>
                  </a:xfrm>
                  <a:prstGeom prst="rect">
                    <a:avLst/>
                  </a:prstGeom>
                </pic:spPr>
              </pic:pic>
            </a:graphicData>
          </a:graphic>
          <wp14:sizeRelH relativeFrom="page">
            <wp14:pctWidth>0</wp14:pctWidth>
          </wp14:sizeRelH>
          <wp14:sizeRelV relativeFrom="page">
            <wp14:pctHeight>0</wp14:pctHeight>
          </wp14:sizeRelV>
        </wp:anchor>
      </w:drawing>
    </w:r>
    <w:sdt>
      <w:sdtPr>
        <w:id w:val="-976065250"/>
        <w:docPartObj>
          <w:docPartGallery w:val="Page Numbers (Top of Page)"/>
          <w:docPartUnique/>
        </w:docPartObj>
      </w:sdtPr>
      <w:sdtEndPr>
        <w:rPr>
          <w:rFonts w:ascii="Lato" w:hAnsi="Lato"/>
          <w:color w:val="FFFFFF"/>
          <w:sz w:val="14"/>
          <w:szCs w:val="14"/>
        </w:rPr>
      </w:sdtEndPr>
      <w:sdtContent>
        <w:r w:rsidRPr="00587106">
          <w:rPr>
            <w:rFonts w:ascii="Lato" w:hAnsi="Lato"/>
            <w:color w:val="FFFFFF"/>
            <w:sz w:val="14"/>
            <w:szCs w:val="14"/>
          </w:rPr>
          <w:t xml:space="preserve">Page </w:t>
        </w:r>
        <w:r w:rsidRPr="00587106">
          <w:rPr>
            <w:rFonts w:ascii="Lato" w:hAnsi="Lato"/>
            <w:color w:val="FFFFFF"/>
            <w:sz w:val="14"/>
            <w:szCs w:val="14"/>
          </w:rPr>
          <w:fldChar w:fldCharType="begin"/>
        </w:r>
        <w:r w:rsidRPr="00587106">
          <w:rPr>
            <w:rFonts w:ascii="Lato" w:hAnsi="Lato"/>
            <w:color w:val="FFFFFF"/>
            <w:sz w:val="14"/>
            <w:szCs w:val="14"/>
          </w:rPr>
          <w:instrText xml:space="preserve"> PAGE </w:instrText>
        </w:r>
        <w:r w:rsidRPr="00587106">
          <w:rPr>
            <w:rFonts w:ascii="Lato" w:hAnsi="Lato"/>
            <w:color w:val="FFFFFF"/>
            <w:sz w:val="14"/>
            <w:szCs w:val="14"/>
          </w:rPr>
          <w:fldChar w:fldCharType="separate"/>
        </w:r>
        <w:r>
          <w:rPr>
            <w:rFonts w:ascii="Lato" w:hAnsi="Lato"/>
            <w:color w:val="FFFFFF"/>
            <w:sz w:val="14"/>
            <w:szCs w:val="14"/>
          </w:rPr>
          <w:t>1</w:t>
        </w:r>
        <w:r w:rsidRPr="00587106">
          <w:rPr>
            <w:rFonts w:ascii="Lato" w:hAnsi="Lato"/>
            <w:color w:val="FFFFFF"/>
            <w:sz w:val="14"/>
            <w:szCs w:val="14"/>
          </w:rPr>
          <w:fldChar w:fldCharType="end"/>
        </w:r>
        <w:r w:rsidRPr="00587106">
          <w:rPr>
            <w:rFonts w:ascii="Lato" w:hAnsi="Lato"/>
            <w:color w:val="FFFFFF"/>
            <w:sz w:val="14"/>
            <w:szCs w:val="14"/>
          </w:rPr>
          <w:t xml:space="preserve"> of </w:t>
        </w:r>
        <w:r w:rsidRPr="00587106">
          <w:rPr>
            <w:rFonts w:ascii="Lato" w:hAnsi="Lato"/>
            <w:color w:val="FFFFFF"/>
            <w:sz w:val="14"/>
            <w:szCs w:val="14"/>
          </w:rPr>
          <w:fldChar w:fldCharType="begin"/>
        </w:r>
        <w:r w:rsidRPr="00587106">
          <w:rPr>
            <w:rFonts w:ascii="Lato" w:hAnsi="Lato"/>
            <w:color w:val="FFFFFF"/>
            <w:sz w:val="14"/>
            <w:szCs w:val="14"/>
          </w:rPr>
          <w:instrText xml:space="preserve"> NUMPAGES  </w:instrText>
        </w:r>
        <w:r w:rsidRPr="00587106">
          <w:rPr>
            <w:rFonts w:ascii="Lato" w:hAnsi="Lato"/>
            <w:color w:val="FFFFFF"/>
            <w:sz w:val="14"/>
            <w:szCs w:val="14"/>
          </w:rPr>
          <w:fldChar w:fldCharType="separate"/>
        </w:r>
        <w:r>
          <w:rPr>
            <w:rFonts w:ascii="Lato" w:hAnsi="Lato"/>
            <w:color w:val="FFFFFF"/>
            <w:sz w:val="14"/>
            <w:szCs w:val="14"/>
          </w:rPr>
          <w:t>2</w:t>
        </w:r>
        <w:r w:rsidRPr="00587106">
          <w:rPr>
            <w:rFonts w:ascii="Lato" w:hAnsi="Lato"/>
            <w:color w:val="FFFFFF"/>
            <w:sz w:val="14"/>
            <w:szCs w:val="14"/>
          </w:rPr>
          <w:fldChar w:fldCharType="end"/>
        </w:r>
      </w:sdtContent>
    </w:sdt>
  </w:p>
  <w:p w14:paraId="5BDFD082" w14:textId="786B0DCD" w:rsidR="00494C84" w:rsidRDefault="00494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364A" w14:textId="3BB73884" w:rsidR="00C23F2E" w:rsidRPr="00587106" w:rsidRDefault="00494C84" w:rsidP="00C23F2E">
    <w:pPr>
      <w:pStyle w:val="Footer"/>
      <w:jc w:val="right"/>
      <w:rPr>
        <w:rFonts w:ascii="Lato" w:hAnsi="Lato"/>
        <w:color w:val="FFFFFF"/>
        <w:sz w:val="14"/>
        <w:szCs w:val="14"/>
      </w:rPr>
    </w:pPr>
    <w:r w:rsidRPr="00587106">
      <w:rPr>
        <w:noProof/>
        <w:sz w:val="20"/>
        <w:szCs w:val="20"/>
      </w:rPr>
      <w:drawing>
        <wp:anchor distT="0" distB="0" distL="114300" distR="114300" simplePos="0" relativeHeight="251663360" behindDoc="1" locked="0" layoutInCell="1" allowOverlap="1" wp14:anchorId="1989B3F7" wp14:editId="1460524E">
          <wp:simplePos x="0" y="0"/>
          <wp:positionH relativeFrom="column">
            <wp:posOffset>-969298</wp:posOffset>
          </wp:positionH>
          <wp:positionV relativeFrom="paragraph">
            <wp:posOffset>-1403338</wp:posOffset>
          </wp:positionV>
          <wp:extent cx="8451272" cy="1771015"/>
          <wp:effectExtent l="0" t="0" r="6985" b="635"/>
          <wp:wrapNone/>
          <wp:docPr id="1235501849"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51272" cy="1771015"/>
                  </a:xfrm>
                  <a:prstGeom prst="rect">
                    <a:avLst/>
                  </a:prstGeom>
                </pic:spPr>
              </pic:pic>
            </a:graphicData>
          </a:graphic>
          <wp14:sizeRelH relativeFrom="page">
            <wp14:pctWidth>0</wp14:pctWidth>
          </wp14:sizeRelH>
          <wp14:sizeRelV relativeFrom="page">
            <wp14:pctHeight>0</wp14:pctHeight>
          </wp14:sizeRelV>
        </wp:anchor>
      </w:drawing>
    </w:r>
    <w:sdt>
      <w:sdtPr>
        <w:id w:val="-1769616900"/>
        <w:docPartObj>
          <w:docPartGallery w:val="Page Numbers (Top of Page)"/>
          <w:docPartUnique/>
        </w:docPartObj>
      </w:sdtPr>
      <w:sdtEndPr>
        <w:rPr>
          <w:rFonts w:ascii="Lato" w:hAnsi="Lato"/>
          <w:color w:val="FFFFFF"/>
          <w:sz w:val="14"/>
          <w:szCs w:val="14"/>
        </w:rPr>
      </w:sdtEndPr>
      <w:sdtContent>
        <w:r w:rsidR="00C23F2E" w:rsidRPr="00587106">
          <w:rPr>
            <w:rFonts w:ascii="Lato" w:hAnsi="Lato"/>
            <w:color w:val="FFFFFF"/>
            <w:sz w:val="14"/>
            <w:szCs w:val="14"/>
          </w:rPr>
          <w:t xml:space="preserve">Page </w:t>
        </w:r>
        <w:r w:rsidR="00C23F2E" w:rsidRPr="00587106">
          <w:rPr>
            <w:rFonts w:ascii="Lato" w:hAnsi="Lato"/>
            <w:color w:val="FFFFFF"/>
            <w:sz w:val="14"/>
            <w:szCs w:val="14"/>
          </w:rPr>
          <w:fldChar w:fldCharType="begin"/>
        </w:r>
        <w:r w:rsidR="00C23F2E" w:rsidRPr="00587106">
          <w:rPr>
            <w:rFonts w:ascii="Lato" w:hAnsi="Lato"/>
            <w:color w:val="FFFFFF"/>
            <w:sz w:val="14"/>
            <w:szCs w:val="14"/>
          </w:rPr>
          <w:instrText xml:space="preserve"> PAGE </w:instrText>
        </w:r>
        <w:r w:rsidR="00C23F2E" w:rsidRPr="00587106">
          <w:rPr>
            <w:rFonts w:ascii="Lato" w:hAnsi="Lato"/>
            <w:color w:val="FFFFFF"/>
            <w:sz w:val="14"/>
            <w:szCs w:val="14"/>
          </w:rPr>
          <w:fldChar w:fldCharType="separate"/>
        </w:r>
        <w:r w:rsidR="00C23F2E">
          <w:rPr>
            <w:rFonts w:ascii="Lato" w:hAnsi="Lato"/>
            <w:color w:val="FFFFFF"/>
            <w:sz w:val="14"/>
            <w:szCs w:val="14"/>
          </w:rPr>
          <w:t>1</w:t>
        </w:r>
        <w:r w:rsidR="00C23F2E" w:rsidRPr="00587106">
          <w:rPr>
            <w:rFonts w:ascii="Lato" w:hAnsi="Lato"/>
            <w:color w:val="FFFFFF"/>
            <w:sz w:val="14"/>
            <w:szCs w:val="14"/>
          </w:rPr>
          <w:fldChar w:fldCharType="end"/>
        </w:r>
        <w:r w:rsidR="00C23F2E" w:rsidRPr="00587106">
          <w:rPr>
            <w:rFonts w:ascii="Lato" w:hAnsi="Lato"/>
            <w:color w:val="FFFFFF"/>
            <w:sz w:val="14"/>
            <w:szCs w:val="14"/>
          </w:rPr>
          <w:t xml:space="preserve"> of </w:t>
        </w:r>
        <w:r w:rsidR="00C23F2E" w:rsidRPr="00587106">
          <w:rPr>
            <w:rFonts w:ascii="Lato" w:hAnsi="Lato"/>
            <w:color w:val="FFFFFF"/>
            <w:sz w:val="14"/>
            <w:szCs w:val="14"/>
          </w:rPr>
          <w:fldChar w:fldCharType="begin"/>
        </w:r>
        <w:r w:rsidR="00C23F2E" w:rsidRPr="00587106">
          <w:rPr>
            <w:rFonts w:ascii="Lato" w:hAnsi="Lato"/>
            <w:color w:val="FFFFFF"/>
            <w:sz w:val="14"/>
            <w:szCs w:val="14"/>
          </w:rPr>
          <w:instrText xml:space="preserve"> NUMPAGES  </w:instrText>
        </w:r>
        <w:r w:rsidR="00C23F2E" w:rsidRPr="00587106">
          <w:rPr>
            <w:rFonts w:ascii="Lato" w:hAnsi="Lato"/>
            <w:color w:val="FFFFFF"/>
            <w:sz w:val="14"/>
            <w:szCs w:val="14"/>
          </w:rPr>
          <w:fldChar w:fldCharType="separate"/>
        </w:r>
        <w:r w:rsidR="00C23F2E">
          <w:rPr>
            <w:rFonts w:ascii="Lato" w:hAnsi="Lato"/>
            <w:color w:val="FFFFFF"/>
            <w:sz w:val="14"/>
            <w:szCs w:val="14"/>
          </w:rPr>
          <w:t>1</w:t>
        </w:r>
        <w:r w:rsidR="00C23F2E" w:rsidRPr="00587106">
          <w:rPr>
            <w:rFonts w:ascii="Lato" w:hAnsi="Lato"/>
            <w:color w:val="FFFFFF"/>
            <w:sz w:val="14"/>
            <w:szCs w:val="14"/>
          </w:rPr>
          <w:fldChar w:fldCharType="end"/>
        </w:r>
      </w:sdtContent>
    </w:sdt>
  </w:p>
  <w:p w14:paraId="784D326E" w14:textId="41B6775D" w:rsidR="00C23F2E" w:rsidRDefault="00C2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A4FF" w14:textId="77777777" w:rsidR="00971A60" w:rsidRDefault="00971A60" w:rsidP="00C23F2E">
      <w:pPr>
        <w:spacing w:after="0" w:line="240" w:lineRule="auto"/>
      </w:pPr>
      <w:r>
        <w:separator/>
      </w:r>
    </w:p>
  </w:footnote>
  <w:footnote w:type="continuationSeparator" w:id="0">
    <w:p w14:paraId="2FDB0B8A" w14:textId="77777777" w:rsidR="00971A60" w:rsidRDefault="00971A60" w:rsidP="00C2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EC9E" w14:textId="3E88DFC4" w:rsidR="00494C84" w:rsidRDefault="00494C84">
    <w:pPr>
      <w:pStyle w:val="Header"/>
    </w:pPr>
    <w:r>
      <w:rPr>
        <w:noProof/>
      </w:rPr>
      <w:drawing>
        <wp:anchor distT="0" distB="0" distL="114300" distR="114300" simplePos="0" relativeHeight="251669504" behindDoc="1" locked="0" layoutInCell="1" allowOverlap="1" wp14:anchorId="23FD4735" wp14:editId="10A8538B">
          <wp:simplePos x="0" y="0"/>
          <wp:positionH relativeFrom="column">
            <wp:posOffset>-685800</wp:posOffset>
          </wp:positionH>
          <wp:positionV relativeFrom="paragraph">
            <wp:posOffset>-464762</wp:posOffset>
          </wp:positionV>
          <wp:extent cx="8598153" cy="949037"/>
          <wp:effectExtent l="0" t="0" r="0" b="3810"/>
          <wp:wrapNone/>
          <wp:docPr id="408505196"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8598153" cy="949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905C" w14:textId="5E9A0214" w:rsidR="00C23F2E" w:rsidRDefault="00494C84" w:rsidP="00494C84">
    <w:pPr>
      <w:pStyle w:val="Header"/>
      <w:tabs>
        <w:tab w:val="clear" w:pos="4513"/>
        <w:tab w:val="clear" w:pos="9026"/>
        <w:tab w:val="left" w:pos="8007"/>
      </w:tabs>
    </w:pPr>
    <w:r>
      <w:rPr>
        <w:noProof/>
      </w:rPr>
      <w:drawing>
        <wp:anchor distT="0" distB="0" distL="114300" distR="114300" simplePos="0" relativeHeight="251667456" behindDoc="1" locked="0" layoutInCell="1" allowOverlap="1" wp14:anchorId="319A3421" wp14:editId="54F04B01">
          <wp:simplePos x="0" y="0"/>
          <wp:positionH relativeFrom="column">
            <wp:posOffset>-491836</wp:posOffset>
          </wp:positionH>
          <wp:positionV relativeFrom="paragraph">
            <wp:posOffset>-450907</wp:posOffset>
          </wp:positionV>
          <wp:extent cx="8598153" cy="949037"/>
          <wp:effectExtent l="0" t="0" r="0" b="3810"/>
          <wp:wrapNone/>
          <wp:docPr id="1363841996"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8598153" cy="949037"/>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anchor distT="0" distB="0" distL="114300" distR="114300" simplePos="0" relativeHeight="251665408" behindDoc="1" locked="0" layoutInCell="1" allowOverlap="1" wp14:anchorId="77BA52D5" wp14:editId="42089A3C">
          <wp:simplePos x="0" y="0"/>
          <wp:positionH relativeFrom="margin">
            <wp:posOffset>4363720</wp:posOffset>
          </wp:positionH>
          <wp:positionV relativeFrom="paragraph">
            <wp:posOffset>-81915</wp:posOffset>
          </wp:positionV>
          <wp:extent cx="2757684" cy="2328983"/>
          <wp:effectExtent l="0" t="0" r="5080" b="0"/>
          <wp:wrapNone/>
          <wp:docPr id="1810563999"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57684" cy="23289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A7B"/>
    <w:multiLevelType w:val="multilevel"/>
    <w:tmpl w:val="13CE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2986"/>
    <w:multiLevelType w:val="multilevel"/>
    <w:tmpl w:val="561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C1425"/>
    <w:multiLevelType w:val="multilevel"/>
    <w:tmpl w:val="121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90C5D"/>
    <w:multiLevelType w:val="multilevel"/>
    <w:tmpl w:val="196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B17A3"/>
    <w:multiLevelType w:val="multilevel"/>
    <w:tmpl w:val="E66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101C8"/>
    <w:multiLevelType w:val="multilevel"/>
    <w:tmpl w:val="F27A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56690"/>
    <w:multiLevelType w:val="multilevel"/>
    <w:tmpl w:val="F53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94497">
    <w:abstractNumId w:val="2"/>
  </w:num>
  <w:num w:numId="2" w16cid:durableId="794837436">
    <w:abstractNumId w:val="3"/>
  </w:num>
  <w:num w:numId="3" w16cid:durableId="379597649">
    <w:abstractNumId w:val="0"/>
  </w:num>
  <w:num w:numId="4" w16cid:durableId="1457139042">
    <w:abstractNumId w:val="5"/>
  </w:num>
  <w:num w:numId="5" w16cid:durableId="943655161">
    <w:abstractNumId w:val="1"/>
  </w:num>
  <w:num w:numId="6" w16cid:durableId="801652702">
    <w:abstractNumId w:val="6"/>
  </w:num>
  <w:num w:numId="7" w16cid:durableId="2071875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2E"/>
    <w:rsid w:val="00260230"/>
    <w:rsid w:val="00494C84"/>
    <w:rsid w:val="00665F7A"/>
    <w:rsid w:val="008235E1"/>
    <w:rsid w:val="00971A60"/>
    <w:rsid w:val="00A73CD3"/>
    <w:rsid w:val="00C23F2E"/>
    <w:rsid w:val="00CC3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51F8"/>
  <w15:chartTrackingRefBased/>
  <w15:docId w15:val="{8C6F075D-8019-4EB1-BEAD-5B29217F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2E"/>
    <w:rPr>
      <w:rFonts w:eastAsiaTheme="majorEastAsia" w:cstheme="majorBidi"/>
      <w:color w:val="272727" w:themeColor="text1" w:themeTint="D8"/>
    </w:rPr>
  </w:style>
  <w:style w:type="paragraph" w:styleId="Title">
    <w:name w:val="Title"/>
    <w:basedOn w:val="Normal"/>
    <w:next w:val="Normal"/>
    <w:link w:val="TitleChar"/>
    <w:uiPriority w:val="10"/>
    <w:qFormat/>
    <w:rsid w:val="00C2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2E"/>
    <w:pPr>
      <w:spacing w:before="160"/>
      <w:jc w:val="center"/>
    </w:pPr>
    <w:rPr>
      <w:i/>
      <w:iCs/>
      <w:color w:val="404040" w:themeColor="text1" w:themeTint="BF"/>
    </w:rPr>
  </w:style>
  <w:style w:type="character" w:customStyle="1" w:styleId="QuoteChar">
    <w:name w:val="Quote Char"/>
    <w:basedOn w:val="DefaultParagraphFont"/>
    <w:link w:val="Quote"/>
    <w:uiPriority w:val="29"/>
    <w:rsid w:val="00C23F2E"/>
    <w:rPr>
      <w:i/>
      <w:iCs/>
      <w:color w:val="404040" w:themeColor="text1" w:themeTint="BF"/>
    </w:rPr>
  </w:style>
  <w:style w:type="paragraph" w:styleId="ListParagraph">
    <w:name w:val="List Paragraph"/>
    <w:basedOn w:val="Normal"/>
    <w:uiPriority w:val="34"/>
    <w:qFormat/>
    <w:rsid w:val="00C23F2E"/>
    <w:pPr>
      <w:ind w:left="720"/>
      <w:contextualSpacing/>
    </w:pPr>
  </w:style>
  <w:style w:type="character" w:styleId="IntenseEmphasis">
    <w:name w:val="Intense Emphasis"/>
    <w:basedOn w:val="DefaultParagraphFont"/>
    <w:uiPriority w:val="21"/>
    <w:qFormat/>
    <w:rsid w:val="00C23F2E"/>
    <w:rPr>
      <w:i/>
      <w:iCs/>
      <w:color w:val="0F4761" w:themeColor="accent1" w:themeShade="BF"/>
    </w:rPr>
  </w:style>
  <w:style w:type="paragraph" w:styleId="IntenseQuote">
    <w:name w:val="Intense Quote"/>
    <w:basedOn w:val="Normal"/>
    <w:next w:val="Normal"/>
    <w:link w:val="IntenseQuoteChar"/>
    <w:uiPriority w:val="30"/>
    <w:qFormat/>
    <w:rsid w:val="00C2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2E"/>
    <w:rPr>
      <w:i/>
      <w:iCs/>
      <w:color w:val="0F4761" w:themeColor="accent1" w:themeShade="BF"/>
    </w:rPr>
  </w:style>
  <w:style w:type="character" w:styleId="IntenseReference">
    <w:name w:val="Intense Reference"/>
    <w:basedOn w:val="DefaultParagraphFont"/>
    <w:uiPriority w:val="32"/>
    <w:qFormat/>
    <w:rsid w:val="00C23F2E"/>
    <w:rPr>
      <w:b/>
      <w:bCs/>
      <w:smallCaps/>
      <w:color w:val="0F4761" w:themeColor="accent1" w:themeShade="BF"/>
      <w:spacing w:val="5"/>
    </w:rPr>
  </w:style>
  <w:style w:type="paragraph" w:customStyle="1" w:styleId="Heading1Red">
    <w:name w:val="Heading 1 Red"/>
    <w:basedOn w:val="Normal"/>
    <w:link w:val="Heading1RedChar"/>
    <w:qFormat/>
    <w:rsid w:val="00C23F2E"/>
    <w:pPr>
      <w:spacing w:after="200" w:line="276" w:lineRule="auto"/>
      <w:jc w:val="center"/>
    </w:pPr>
    <w:rPr>
      <w:rFonts w:ascii="Arial" w:hAnsi="Arial" w:cs="Arial"/>
      <w:color w:val="FF0000"/>
      <w:kern w:val="0"/>
      <w:sz w:val="22"/>
      <w:szCs w:val="22"/>
      <w14:ligatures w14:val="none"/>
    </w:rPr>
  </w:style>
  <w:style w:type="character" w:customStyle="1" w:styleId="Heading1RedChar">
    <w:name w:val="Heading 1 Red Char"/>
    <w:basedOn w:val="DefaultParagraphFont"/>
    <w:link w:val="Heading1Red"/>
    <w:rsid w:val="00C23F2E"/>
    <w:rPr>
      <w:rFonts w:ascii="Arial" w:hAnsi="Arial" w:cs="Arial"/>
      <w:color w:val="FF0000"/>
      <w:kern w:val="0"/>
      <w:sz w:val="22"/>
      <w:szCs w:val="22"/>
      <w14:ligatures w14:val="none"/>
    </w:rPr>
  </w:style>
  <w:style w:type="paragraph" w:customStyle="1" w:styleId="Pagetitle1">
    <w:name w:val="Page title 1"/>
    <w:basedOn w:val="Heading2"/>
    <w:link w:val="Pagetitle1Char"/>
    <w:qFormat/>
    <w:rsid w:val="00C23F2E"/>
    <w:pPr>
      <w:spacing w:before="120" w:after="0" w:line="360" w:lineRule="auto"/>
    </w:pPr>
    <w:rPr>
      <w:rFonts w:ascii="Arial" w:hAnsi="Arial" w:cs="Arial"/>
      <w:b/>
      <w:bCs/>
      <w:color w:val="002060"/>
      <w:kern w:val="0"/>
      <w:sz w:val="56"/>
      <w:szCs w:val="56"/>
      <w14:ligatures w14:val="none"/>
    </w:rPr>
  </w:style>
  <w:style w:type="character" w:customStyle="1" w:styleId="Pagetitle1Char">
    <w:name w:val="Page title 1 Char"/>
    <w:basedOn w:val="Heading2Char"/>
    <w:link w:val="Pagetitle1"/>
    <w:rsid w:val="00C23F2E"/>
    <w:rPr>
      <w:rFonts w:ascii="Arial" w:eastAsiaTheme="majorEastAsia" w:hAnsi="Arial" w:cs="Arial"/>
      <w:b/>
      <w:bCs/>
      <w:color w:val="002060"/>
      <w:kern w:val="0"/>
      <w:sz w:val="56"/>
      <w:szCs w:val="56"/>
      <w14:ligatures w14:val="none"/>
    </w:rPr>
  </w:style>
  <w:style w:type="paragraph" w:styleId="Header">
    <w:name w:val="header"/>
    <w:basedOn w:val="Normal"/>
    <w:link w:val="HeaderChar"/>
    <w:uiPriority w:val="99"/>
    <w:unhideWhenUsed/>
    <w:rsid w:val="00C2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F2E"/>
  </w:style>
  <w:style w:type="paragraph" w:styleId="Footer">
    <w:name w:val="footer"/>
    <w:basedOn w:val="Normal"/>
    <w:link w:val="FooterChar"/>
    <w:uiPriority w:val="99"/>
    <w:unhideWhenUsed/>
    <w:rsid w:val="00C2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5.png@01DBDF63.3700143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cea6b-951e-4e8b-ab0f-e26b6fa9db1a">
      <Terms xmlns="http://schemas.microsoft.com/office/infopath/2007/PartnerControls"/>
    </lcf76f155ced4ddcb4097134ff3c332f>
    <TaxCatchAll xmlns="7e451615-d7cc-4933-85d1-e6f9c742b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033994800bc3e4dc396cd9bf97b6abd5">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89e455c1d0457240834aaf06013f85f0"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DBDB0-6CEF-4975-89C8-5F5F2D67CCC9}">
  <ds:schemaRefs>
    <ds:schemaRef ds:uri="http://schemas.microsoft.com/office/2006/metadata/properties"/>
    <ds:schemaRef ds:uri="http://schemas.microsoft.com/office/infopath/2007/PartnerControls"/>
    <ds:schemaRef ds:uri="176cea6b-951e-4e8b-ab0f-e26b6fa9db1a"/>
    <ds:schemaRef ds:uri="7e451615-d7cc-4933-85d1-e6f9c742b6f7"/>
  </ds:schemaRefs>
</ds:datastoreItem>
</file>

<file path=customXml/itemProps2.xml><?xml version="1.0" encoding="utf-8"?>
<ds:datastoreItem xmlns:ds="http://schemas.openxmlformats.org/officeDocument/2006/customXml" ds:itemID="{28A7E4D2-C0A5-48EF-A808-8438B62DC696}">
  <ds:schemaRefs>
    <ds:schemaRef ds:uri="http://schemas.microsoft.com/sharepoint/v3/contenttype/forms"/>
  </ds:schemaRefs>
</ds:datastoreItem>
</file>

<file path=customXml/itemProps3.xml><?xml version="1.0" encoding="utf-8"?>
<ds:datastoreItem xmlns:ds="http://schemas.openxmlformats.org/officeDocument/2006/customXml" ds:itemID="{36D5AAEF-C895-48B2-989A-40FC0AC9B039}"/>
</file>

<file path=docProps/app.xml><?xml version="1.0" encoding="utf-8"?>
<Properties xmlns="http://schemas.openxmlformats.org/officeDocument/2006/extended-properties" xmlns:vt="http://schemas.openxmlformats.org/officeDocument/2006/docPropsVTypes">
  <Template>Normal</Template>
  <TotalTime>23</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Gawler</dc:creator>
  <cp:keywords/>
  <dc:description/>
  <cp:lastModifiedBy>Alice Gawler</cp:lastModifiedBy>
  <cp:revision>4</cp:revision>
  <dcterms:created xsi:type="dcterms:W3CDTF">2025-09-04T04:55:00Z</dcterms:created>
  <dcterms:modified xsi:type="dcterms:W3CDTF">2026-05-06T04:53:00Z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